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kern w:val="2"/>
          <w:sz w:val="32"/>
          <w:szCs w:val="32"/>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承接四川省科技计划项目财务审计业务</w:t>
      </w:r>
    </w:p>
    <w:p>
      <w:pPr>
        <w:pStyle w:val="6"/>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“应知应会”</w:t>
      </w:r>
      <w:r>
        <w:rPr>
          <w:rFonts w:hint="eastAsia" w:ascii="Times New Roman" w:hAnsi="Times New Roman" w:eastAsia="方正小标宋_GBK" w:cs="Times New Roman"/>
          <w:b w:val="0"/>
          <w:bCs w:val="0"/>
          <w:sz w:val="44"/>
          <w:szCs w:val="44"/>
          <w:lang w:val="en-US" w:eastAsia="zh-CN"/>
        </w:rPr>
        <w:t>主要</w:t>
      </w:r>
      <w:r>
        <w:rPr>
          <w:rFonts w:hint="default" w:ascii="Times New Roman" w:hAnsi="Times New Roman" w:eastAsia="方正小标宋_GBK" w:cs="Times New Roman"/>
          <w:b w:val="0"/>
          <w:bCs w:val="0"/>
          <w:sz w:val="44"/>
          <w:szCs w:val="44"/>
          <w:lang w:val="en-US" w:eastAsia="zh-CN"/>
        </w:rPr>
        <w:t>政策目录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《四川省财政厅四川省科学技术厅关于改革完善省级财政科研经费管理的实施意见》（川财规〔2022〕10号）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《四川省科技计划项目专项资金管理办法》（川财规〔2019〕10号）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《四川省科技计划项目管理办法》（川科政〔2022〕4号）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《四川省科技计划项目验收暨绩效评价工作规程（试行）》（川科资〔2021〕6号）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《中央财政科技计划项目（课题）结题审计指引》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6．四川省科技计划项目其他相关政策</w:t>
      </w:r>
    </w:p>
    <w:p>
      <w:bookmarkStart w:id="0" w:name="_GoBack"/>
      <w:bookmarkEnd w:id="0"/>
    </w:p>
    <w:sectPr>
      <w:pgSz w:w="11906" w:h="16838"/>
      <w:pgMar w:top="1984" w:right="1474" w:bottom="1701"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宋体"/>
    <w:panose1 w:val="02010609010101010101"/>
    <w:charset w:val="00"/>
    <w:family w:val="moder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YTk0NGEzODQzN2VkZmVlOTVmNGExZWNjMjc5MzAifQ=="/>
  </w:docVars>
  <w:rsids>
    <w:rsidRoot w:val="00000000"/>
    <w:rsid w:val="7A2D0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b/>
      <w:bCs/>
      <w:spacing w:val="6"/>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2"/>
    <w:basedOn w:val="1"/>
    <w:next w:val="1"/>
    <w:qFormat/>
    <w:uiPriority w:val="99"/>
    <w:pPr>
      <w:widowControl/>
      <w:spacing w:before="100" w:beforeAutospacing="1" w:after="100" w:afterAutospacing="1"/>
      <w:jc w:val="left"/>
    </w:pPr>
    <w:rPr>
      <w:rFonts w:ascii="宋体" w:hAnsi="宋体"/>
      <w:kern w:val="0"/>
      <w:sz w:val="24"/>
      <w:szCs w:val="24"/>
    </w:rPr>
  </w:style>
  <w:style w:type="paragraph" w:customStyle="1" w:styleId="6">
    <w:name w:val="标题5"/>
    <w:basedOn w:val="2"/>
    <w:next w:val="1"/>
    <w:qFormat/>
    <w:uiPriority w:val="0"/>
    <w:rPr>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2022-08-17T02:36:52Z</dcterms:created>
  <dc:creator>zsr</dc:creator>
  <cp:lastModifiedBy>zsr</cp:lastModifiedBy>
  <dcterms:modified xsi:type="dcterms:W3CDTF">2022-08-17T02:36:58Z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C17EECEE18AC4C338E3C0EB1A58A41F8</vt:lpwstr>
  </property>
</Properties>
</file>