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</w:t>
      </w:r>
      <w:r>
        <w:rPr>
          <w:rFonts w:ascii="黑体" w:hAnsi="仿宋_GB2312" w:eastAsia="黑体" w:cs="黑体"/>
          <w:sz w:val="32"/>
          <w:szCs w:val="32"/>
        </w:rPr>
        <w:t>5</w:t>
      </w:r>
    </w:p>
    <w:p>
      <w:pPr>
        <w:tabs>
          <w:tab w:val="left" w:pos="6820"/>
        </w:tabs>
        <w:spacing w:after="156" w:afterLines="50" w:line="560" w:lineRule="exact"/>
        <w:ind w:firstLine="880" w:firstLineChars="200"/>
        <w:jc w:val="center"/>
        <w:rPr>
          <w:rFonts w:ascii="仿宋_GB2312" w:hAnsi="Arial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高端铝产品销售</w:t>
      </w: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发票及产品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加工费明细表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45"/>
        <w:gridCol w:w="1593"/>
        <w:gridCol w:w="1118"/>
        <w:gridCol w:w="1200"/>
        <w:gridCol w:w="1303"/>
        <w:gridCol w:w="1283"/>
        <w:gridCol w:w="1298"/>
        <w:gridCol w:w="164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发票对方单位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货物或应税劳务、服务名称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编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含税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发票不含税金额（元）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  <w:t>吨加工费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>含税</w:t>
            </w:r>
            <w:r>
              <w:rPr>
                <w:rFonts w:ascii="黑体" w:hAnsi="黑体" w:eastAsia="黑体"/>
                <w:color w:val="000000"/>
                <w:kern w:val="0"/>
                <w:sz w:val="18"/>
                <w:szCs w:val="18"/>
              </w:rPr>
              <w:t>金额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15"/>
                <w:szCs w:val="15"/>
              </w:rPr>
              <w:t>原材料含税单价（元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ascii="黑体" w:hAnsi="黑体" w:eastAsia="黑体" w:cs="黑体"/>
                <w:color w:val="000000"/>
                <w:kern w:val="0"/>
                <w:sz w:val="15"/>
                <w:szCs w:val="15"/>
              </w:rPr>
              <w:t>吨）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448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