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拟组建湖南省重点实验室名单</w:t>
      </w:r>
    </w:p>
    <w:bookmarkEnd w:id="0"/>
    <w:tbl>
      <w:tblPr>
        <w:tblStyle w:val="6"/>
        <w:tblW w:w="13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4789"/>
        <w:gridCol w:w="3881"/>
        <w:gridCol w:w="2510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Header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特种线缆制备湖南省重点实验室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湖南华菱线缆股份有限公司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湘潭高新区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中成药复杂作用解析湖南省重点实验室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湖南时代阳光药业股份有限公司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sz w:val="28"/>
                <w:szCs w:val="28"/>
                <w:lang w:val="en-US" w:eastAsia="zh-CN" w:bidi="ar"/>
              </w:rPr>
              <w:t>永州市科技局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中医药农业生物基因组学湖南省重点实验室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长沙医学院、中国农业科学院麻类研究所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地球化学过程与资源环境效应湖南省重点实验室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湖南省地球物理地球化学调查所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sz w:val="28"/>
                <w:szCs w:val="28"/>
                <w:lang w:val="en-US" w:eastAsia="zh-CN" w:bidi="ar"/>
              </w:rPr>
              <w:t>湖南省地质院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公路工程自然灾害风险普查大数据智慧应用湖南省重点实验室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蒋建清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高端装备先进涂层技术湖南省重点实验室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海洋资源探采技术与装备湖南省重点实验室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、湖南海牛地勘科技有限责任公司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万步炎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“三束”微纳加工装备应用技术湖南省重点实验室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中国电子科技集团公司第四十八研究所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中国电子科技集团公司第四十八研究所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孙勇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数字孪生医疗湖南省重点实验室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中电湘江数据服务有限公司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sz w:val="28"/>
                <w:szCs w:val="28"/>
                <w:lang w:val="en-US" w:eastAsia="zh-CN" w:bidi="ar"/>
              </w:rPr>
              <w:t>长沙市科学技术局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空天智能专用集成电路技术湖南省重点实验室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湖南先进技术研究院、国防科技大学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湖南省国防科技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智能人因设计湖南省重点实验室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三维场景可视化与智能教育湖南省重点实验室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区域遗传性出生缺陷防控研究湖南省重点实验室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长沙市妇幼保健院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sz w:val="28"/>
                <w:szCs w:val="28"/>
                <w:lang w:val="en-US" w:eastAsia="zh-CN" w:bidi="ar"/>
              </w:rPr>
              <w:t>长沙市科学技术局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数字媒体生产技术与交互应用湖南省重点实验室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湖南省广播影视集团有限公司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湖南省广播电视局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龚政文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高空智能作业装备关键技术湖南省重点实验室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湖南星邦智能装备股份有限公司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sz w:val="28"/>
                <w:szCs w:val="28"/>
                <w:lang w:val="en-US" w:eastAsia="zh-CN" w:bidi="ar"/>
              </w:rPr>
              <w:t>长沙市科学技术局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复杂系统智能控制与运维湖南省重点实验室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中西医结合疾病模型研究湖南省重点实验室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11"/>
                <w:kern w:val="0"/>
                <w:sz w:val="28"/>
                <w:szCs w:val="28"/>
                <w:u w:val="none"/>
                <w:lang w:val="en-US" w:eastAsia="zh-CN" w:bidi="ar"/>
              </w:rPr>
              <w:t>湖南省中医药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11"/>
                <w:kern w:val="0"/>
                <w:sz w:val="28"/>
                <w:szCs w:val="28"/>
                <w:u w:val="none"/>
                <w:lang w:val="en-US" w:eastAsia="zh-CN" w:bidi="ar"/>
              </w:rPr>
              <w:t>研究院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细胞治疗产品关键质量属性湖南省重点实验室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湖南省药品检验检测研究院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湖南省药品监督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胆道疾病防治湖南省重点实验室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肺癌精准诊疗湖南省重点实验室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心脏疾病多组学与人工智能湖南省重点实验室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南华大学附属第一医院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武陵山区生态保育与资源可持续利用湖南省重点实验室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彭清忠</w:t>
            </w:r>
          </w:p>
        </w:tc>
      </w:tr>
    </w:tbl>
    <w:p/>
    <w:sectPr>
      <w:pgSz w:w="16838" w:h="11906" w:orient="landscape"/>
      <w:pgMar w:top="1474" w:right="1304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D719FA"/>
    <w:rsid w:val="DBD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2023-05-31T15:38:00Z</dcterms:created>
  <dc:creator>greatwall</dc:creator>
  <cp:lastModifiedBy>greatwall</cp:lastModifiedBy>
  <dcterms:modified xsi:type="dcterms:W3CDTF">2023-05-31T15:39:34Z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