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级技术转移机构绩效评价指标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及权重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2024年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  <w:t>）</w:t>
      </w:r>
    </w:p>
    <w:tbl>
      <w:tblPr>
        <w:tblStyle w:val="2"/>
        <w:tblW w:w="46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034"/>
        <w:gridCol w:w="5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51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一级指标</w:t>
            </w: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81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1.基础条件</w:t>
            </w:r>
          </w:p>
        </w:tc>
        <w:tc>
          <w:tcPr>
            <w:tcW w:w="669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10%</w:t>
            </w: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总人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技术经纪人数占总人数比例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专家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全年经费情况（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  <w:t>总收入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1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2.服务绩效</w:t>
            </w:r>
          </w:p>
        </w:tc>
        <w:tc>
          <w:tcPr>
            <w:tcW w:w="669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促成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认定登记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合同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4"/>
                <w:szCs w:val="24"/>
              </w:rPr>
              <w:t>促成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4"/>
                <w:szCs w:val="24"/>
              </w:rPr>
              <w:t>认定登记技术合同成交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金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4"/>
                <w:szCs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技术性收入占总收入比例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（A类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利税总额占总收入比例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（A类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服务企业数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81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3.服务能力</w:t>
            </w:r>
          </w:p>
        </w:tc>
        <w:tc>
          <w:tcPr>
            <w:tcW w:w="669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30%</w:t>
            </w: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百人促成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认定登记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合同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百人服务企业数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百人技术性收入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（A类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填写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4.规范管理</w:t>
            </w:r>
          </w:p>
          <w:p>
            <w:pPr>
              <w:autoSpaceDN w:val="0"/>
              <w:spacing w:line="27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20%</w:t>
            </w: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机构章程、内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部管理制度和客户管理制度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专业数据库和信息化手段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区域或行业的示范带动作用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参与行业活动情况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5.社会信誉</w:t>
            </w:r>
          </w:p>
        </w:tc>
        <w:tc>
          <w:tcPr>
            <w:tcW w:w="669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lang w:val="en-US" w:eastAsia="zh-CN"/>
              </w:rPr>
              <w:t>10%</w:t>
            </w: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诚信度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81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66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  <w:tc>
          <w:tcPr>
            <w:tcW w:w="334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70" w:lineRule="atLeas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知名度和美誉度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DEF956"/>
    <w:rsid w:val="6DFF4EF0"/>
    <w:rsid w:val="7DFBFE41"/>
    <w:rsid w:val="7FDF2BDC"/>
    <w:rsid w:val="9BFFFCF6"/>
    <w:rsid w:val="A7DEF956"/>
    <w:rsid w:val="BFFE3AB8"/>
    <w:rsid w:val="EBBF4628"/>
    <w:rsid w:val="F7AFFE04"/>
    <w:rsid w:val="F7FF22D1"/>
    <w:rsid w:val="FE995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425</Characters>
  <Lines>0</Lines>
  <Paragraphs>0</Paragraphs>
  <TotalTime>4</TotalTime>
  <ScaleCrop>false</ScaleCrop>
  <LinksUpToDate>false</LinksUpToDate>
  <CharactersWithSpaces>425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2022-03-06T06:39:00Z</dcterms:created>
  <dc:creator>chenxi</dc:creator>
  <cp:lastModifiedBy>chenxi</cp:lastModifiedBy>
  <dcterms:modified xsi:type="dcterms:W3CDTF">2024-02-22T09:28:27Z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