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2022年推动高质量科技成果转化项目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专项拟支持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bookmarkStart w:id="0" w:name="_GoBack"/>
      <w:bookmarkEnd w:id="0"/>
    </w:p>
    <w:tbl>
      <w:tblPr>
        <w:tblStyle w:val="3"/>
        <w:tblW w:w="82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630"/>
        <w:gridCol w:w="3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北京炎明生物科技有限公司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基于免疫调控技术成果建立的天然免疫和细胞焦亡调节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北京春风药业有限公司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银丹解毒颗粒的研发与应用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北京力达康科技有限公司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仿生及双动型膝关节假体的设计研发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北京法伯新天医药科技有限公司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FAP-α特异性肿瘤诊断SPECT显像剂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北京中因科技有限公司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遗传性视网膜病变基因治疗项目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北京朗视仪器股份有限公司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CBCT成像方法/系统相关专利转化项目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北京吉泰基业科技有限公司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808nm大功率半导体激光器芯片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海杰亚（北京）医疗器械有限公司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栓塞微球科技成果转化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中科微针（北京）科技有限公司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基于微针贴片技术的产业化研究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北京坤铂医药科技开发有限公司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中药防疫品种藿香正气口服液和感冒疏风颗粒质量标准研究、加拿大天然药品国际注册及场地认证技术开发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北京科牧丰生物制药有限公司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猪瘟病毒化学发光抗体检测试剂盒生产技术转让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北京百臻生物技术有限公司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肝素诱导血小板减少症（HIT）抗体检测体外诊断试剂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北京豪思生物科技股份有限公司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25-羟基维生素D在制备大动脉炎患者疾病活动性评判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北京铭泰佳信科技有限公司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关于pH传感器及活体电极的制备方法及用途的成果转化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北京瑞莱智慧科技有限公司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贝叶斯机器学习若干算法及装置的科技成果转化项目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北京海致星图科技有限公司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AtlasGraph图数据库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北京度位科技有限公司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关于定位导航相关的12项专利权实施许可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北京农信数智科技有限公司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一种估计基因组育种值的方法及装置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北京金茂绿建科技有限公司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毫米波感知智能技术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北京东方通科技股份有限公司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东方通数据质量检测工具软件成果转化项目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银河航天（北京）通信技术有限公司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GS-02批电推进分系统技术开发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北京海光仪器有限公司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全谱电感耦合等离子体光谱仪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北京金竟科技有限责任公司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阴极荧光系列产品的开发及制备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北京华睿新能动力科技发展有限公司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下一代半导体关键材料EUV光刻胶研发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北京华卓精科科技股份有限公司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浸没双工件台平面光栅位置测量系统研发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北京京仪大气环保科技有限公司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大气环境网格化监测微站开发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北京鹏宇昌亚环保科技有限公司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一种可凝性气体快速低温普集装置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北京微构工场生物技术有限公司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千吨级PHA智能生产国际示范线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北京雷力海洋生物新产业股份有限公司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基于分子识别的新型中微量元素纳米肥料创制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禾多科技（北京）有限公司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行泊一体自动驾驶解决方案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北京丰度高科种业有限公司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“京2416”新品种技术转让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2U4ZTE3NjM0MWY4YTNmNzMwNzVhMDMxZjkwNjgifQ=="/>
  </w:docVars>
  <w:rsids>
    <w:rsidRoot w:val="006F7C4B"/>
    <w:rsid w:val="00262D57"/>
    <w:rsid w:val="006F7C4B"/>
    <w:rsid w:val="00D4591C"/>
    <w:rsid w:val="00DD0AD1"/>
    <w:rsid w:val="09B53AE7"/>
    <w:rsid w:val="11505564"/>
    <w:rsid w:val="2FDAAC66"/>
    <w:rsid w:val="40AD0A17"/>
    <w:rsid w:val="564466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1246</Words>
  <Characters>1365</Characters>
  <Lines>2</Lines>
  <Paragraphs>1</Paragraphs>
  <TotalTime>13</TotalTime>
  <ScaleCrop>false</ScaleCrop>
  <LinksUpToDate>false</LinksUpToDate>
  <CharactersWithSpaces>1393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2022-10-27T15:50:00Z</dcterms:created>
  <dc:creator>KIOXIA</dc:creator>
  <cp:lastModifiedBy>明天会更好</cp:lastModifiedBy>
  <dcterms:modified xsi:type="dcterms:W3CDTF">2022-10-28T06:57:24Z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FC904DC7621745409C3AC1EE880C48AB</vt:lpwstr>
  </property>
</Properties>
</file>