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ind w:firstLine="640" w:firstLineChars="200"/>
      </w:pPr>
    </w:p>
    <w:p>
      <w:pPr>
        <w:spacing w:line="700" w:lineRule="exact"/>
        <w:jc w:val="center"/>
        <w:rPr>
          <w:rFonts w:ascii="方正小标宋_GBK" w:hAnsi="仿宋" w:eastAsia="方正小标宋_GBK"/>
          <w:sz w:val="44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36"/>
        </w:rPr>
        <w:t>20</w:t>
      </w:r>
      <w:r>
        <w:rPr>
          <w:rFonts w:ascii="方正小标宋_GBK" w:hAnsi="仿宋" w:eastAsia="方正小标宋_GBK"/>
          <w:sz w:val="44"/>
          <w:szCs w:val="36"/>
        </w:rPr>
        <w:t>2</w:t>
      </w:r>
      <w:r>
        <w:rPr>
          <w:rFonts w:hint="eastAsia" w:ascii="方正小标宋_GBK" w:hAnsi="仿宋" w:eastAsia="方正小标宋_GBK"/>
          <w:sz w:val="44"/>
          <w:szCs w:val="36"/>
        </w:rPr>
        <w:t>2年省级本科高校大学生竞赛拟</w:t>
      </w:r>
      <w:bookmarkEnd w:id="0"/>
      <w:r>
        <w:rPr>
          <w:rFonts w:hint="eastAsia" w:ascii="方正小标宋_GBK" w:hAnsi="仿宋" w:eastAsia="方正小标宋_GBK"/>
          <w:sz w:val="44"/>
          <w:szCs w:val="36"/>
        </w:rPr>
        <w:t>设赛项</w:t>
      </w:r>
    </w:p>
    <w:p>
      <w:pPr>
        <w:ind w:firstLine="640" w:firstLineChars="200"/>
        <w:rPr>
          <w:szCs w:val="36"/>
        </w:rPr>
      </w:pPr>
    </w:p>
    <w:tbl>
      <w:tblPr>
        <w:tblStyle w:val="2"/>
        <w:tblW w:w="8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149"/>
        <w:gridCol w:w="5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承办高校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赛项名称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四川省大学生全生命周期碳中和创新大赛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四川省大学生信息素养大赛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四川省大学生广告艺术大赛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四川省大学生口腔医学技能大赛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四川省大学生企业管理挑战赛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四川省大学生财经素养大赛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四川省大学生数学竞赛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四川省大学生数学建模竞赛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四川省大学生营销策划大赛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四川省大学生化工设计竞赛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四川省大学生医学影像技术实践技能大赛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四川省大学生医学卫生检验与检疫技能大赛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四川省大学生集成电路设计与创新大赛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四川省大学生光电设计竞赛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四川省大学生嵌入式设计竞赛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四川省大学生未来飞行器挑战赛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四川省大学生电子设计竞赛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四川省大学生生物医学工程创新设计大赛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四川省大学生智能机器人创意大赛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四川省大学生机械创新设计大赛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四川省大学生市场调查与分析大赛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四川省大学生孙训方力学竞赛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四川省大学生金相技能大赛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四川省大学生先进成图技术与产品信息建模创新大赛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西南财经大学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四川省大学生公共管理案例挑战大赛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西南财经大学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四川省大学生金融科技建模大赛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西南财经大学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四川省大学生财税实务技能大赛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西南财经大学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四川省大学生数据科学与统计建模竞赛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西南民族大学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四川省大学生证券投资模拟大赛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西南民族大学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四川省大学生工程训练综合能力竞赛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四川省大学生电子商务“创新、创意及创业”挑战赛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四川省大学生农业创意设计大赛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四川省大学生会计技能大赛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四川省大学生生物与环境科技创新大赛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四川省大学生材料设计大赛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四川省大学生结构设计大赛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四川省大学生智能建造与管理创新大赛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四川省大学生机器人大赛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四川省大学生化学实验竞赛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四川省大学生企业大数据智能决策大赛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四川省大学生三维数字化创新设计大赛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四川省大学生通信全网建设技术竞赛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四川省大学生程序设计大赛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四川省大学生“用外语讲中国故事”优秀短视频大赛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成都中医药大学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四川省大学生中医临床能力竞赛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四川省大学生未来设计师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•数字艺术设计大赛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2022年UChallenge四川省大学生英语挑战赛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四川省师范生教学能力大赛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四川省大学生计算机设计大赛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四川省大学生“学宪法 讲宪法”活动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四川省大学生原创剧本大赛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四川省大学生测绘技能竞赛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四川省大学生工业工程创新应用案例大赛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西南科技大学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四川省大学生安全与应急创新实践大赛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四川省大学生“生命之星”科技竞赛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四川省大学生新媒体创意大赛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四川省大学生工业设计大赛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四川省大学生ERP数智化企业沙盘模拟经营大赛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四川省大学生数据挖掘挑战赛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成都信息工程大学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四川省大学生区块链技术应用创新大赛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成都信息工程大学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四川省大学生信息安全技术大赛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四川音乐学院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四川省大学生音乐创新大赛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四川音乐学院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四川省大学生乡村振兴网络主播大赛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四川省大学生主持人大赛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四川省大学生环保科普创意大赛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西华师范大学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四川省大学生经营管理决策模拟大赛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四川轻化工大学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四川省大学生酒类创新创意大赛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川北医学院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四川省仿真创新应用大赛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成都医学院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四川省大学生护理急救技能大赛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四川省大学生智能汽车竞赛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四川省大学生人力资源管理技能竞赛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四川省大学生模拟法庭大赛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绵阳师范学院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四川省大学生乡村振兴创意设计大赛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中国好创意暨全国数字艺术设计大赛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宜宾学院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四川省大学生茶艺技能大赛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四川民族学院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四川省师范生三笔字书写能力竞赛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成都师范学院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四川省大学生分析检测实验竞赛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成都工业学院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四川省大学生物流设计大赛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成都工业学院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四川省大学生软件和信息技术专业人才大赛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成都工业学院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四川省大学生BIM建模竞赛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四川旅游学院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四川省大学生智慧文旅作品创新创作大赛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四川传媒学院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四川省大学生原创动漫大赛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成都锦城学院</w:t>
            </w:r>
          </w:p>
        </w:tc>
        <w:tc>
          <w:tcPr>
            <w:tcW w:w="5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四川省大学生原创微电影大赛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D80275-9791-4193-94FA-B5076CD927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CF4451-FC2E-4EDB-8381-9C1DE0C5E5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3CC2976-8FDE-4055-925E-B0540E883BB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914332B-4448-4419-AA0C-06D4407346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057F070-001A-4170-A662-A29064C9EC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6A10"/>
    <w:rsid w:val="6109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2022-04-15T07:21:00Z</dcterms:created>
  <dc:creator>Krub  Vinder </dc:creator>
  <cp:lastModifiedBy>Krub  Vinder </cp:lastModifiedBy>
  <dcterms:modified xsi:type="dcterms:W3CDTF">2022-04-15T07:22:15Z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CDD9007CD51B44568889AEFFB6F255D7</vt:lpwstr>
  </property>
  <property fmtid="{D5CDD505-2E9C-101B-9397-08002B2CF9AE}" pid="4" name="commondata">
    <vt:lpwstr>eyJoZGlkIjoiZGZkZTFjY2M4NDNhZjdiYjI2YzBiZmM0OTc2NThkYmMifQ==</vt:lpwstr>
  </property>
</Properties>
</file>